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dd6ee" w:val="clear"/>
        <w:spacing w:after="0" w:before="0" w:line="24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B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dd6ee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dd6ee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dd6ee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PRESTAZIONE RICEVUTA ATTIVITA’ DI LAVORO AUTONOMO NON ABITUALE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dd6ee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dd6ee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0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tblGridChange w:id="0">
          <w:tblGrid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Dott.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Nome Cognome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 V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ia …….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253.0" w:type="dxa"/>
        <w:jc w:val="left"/>
        <w:tblInd w:w="58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3"/>
        <w:tblGridChange w:id="0">
          <w:tblGrid>
            <w:gridCol w:w="425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Università degli Studi di Torino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Dipartimento di Scienze Agrarie, Forestali e Alimentari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Largo Paolo Braccini n. 2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10095  GRUGLIASCO  TO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 80088230018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P.IVA 02099550010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Luogo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Prestazione di lavoro autonomo nell’ambito della docenza seminarile “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tenutasi in data </w:t>
      </w:r>
      <w:r w:rsidDel="00000000" w:rsidR="00000000" w:rsidRPr="00000000">
        <w:rPr>
          <w:b w:val="1"/>
          <w:sz w:val="22"/>
          <w:szCs w:val="22"/>
          <w:rtl w:val="0"/>
        </w:rPr>
        <w:t xml:space="preserve">…………………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La/Il sottoscritta/o dichiara di non esercitare attività e/o professione che danno luogo a redditi di lavoro autonomo abituale e che la prestazione di cui sopra rientra nelle ipotesi previste dall’art. 67, comma 1, lettera l), del DPR. 917/1986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Testo Unico Imposte sul Reddito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e pertanto non è rilevante IVA per carenza dei presupposti di cui all’art. 5 del DPR. 633/1972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Istituzione e disciplina dell</w:t>
      </w:r>
      <w:r w:rsidDel="00000000" w:rsidR="00000000" w:rsidRPr="00000000">
        <w:rPr>
          <w:i w:val="1"/>
          <w:sz w:val="22"/>
          <w:szCs w:val="22"/>
          <w:rtl w:val="0"/>
        </w:rPr>
        <w:t xml:space="preserve">’Imposta sul Valore Aggiunto IVA</w:t>
      </w:r>
      <w:r w:rsidDel="00000000" w:rsidR="00000000" w:rsidRPr="00000000">
        <w:rPr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Agli effetti dell’applicazione del contributo INPS Gestione Separata, previsto dall’art. 2, comma 26, della Legge 335/1995 </w:t>
      </w:r>
      <w:r w:rsidDel="00000000" w:rsidR="00000000" w:rsidRPr="00000000">
        <w:rPr>
          <w:sz w:val="22"/>
          <w:szCs w:val="22"/>
          <w:rtl w:val="0"/>
        </w:rPr>
        <w:t xml:space="preserve">(</w:t>
      </w:r>
      <w:r w:rsidDel="00000000" w:rsidR="00000000" w:rsidRPr="00000000">
        <w:rPr>
          <w:i w:val="1"/>
          <w:color w:val="19191a"/>
          <w:sz w:val="22"/>
          <w:szCs w:val="22"/>
          <w:rtl w:val="0"/>
        </w:rPr>
        <w:t xml:space="preserve">Riforma del sistema pensionistico obbligatorio e complementare</w:t>
      </w:r>
      <w:r w:rsidDel="00000000" w:rsidR="00000000" w:rsidRPr="00000000">
        <w:rPr>
          <w:rFonts w:ascii="Arial" w:cs="Arial" w:eastAsia="Arial" w:hAnsi="Arial"/>
          <w:color w:val="19191a"/>
          <w:sz w:val="27"/>
          <w:szCs w:val="27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dall’art. 44, comma 2, della Legge 24 Novembre 2003 n. 326 </w:t>
      </w:r>
      <w:r w:rsidDel="00000000" w:rsidR="00000000" w:rsidRPr="00000000">
        <w:rPr>
          <w:b w:val="1"/>
          <w:sz w:val="25"/>
          <w:szCs w:val="25"/>
          <w:rtl w:val="0"/>
        </w:rPr>
        <w:t xml:space="preserve">(</w:t>
      </w:r>
      <w:r w:rsidDel="00000000" w:rsidR="00000000" w:rsidRPr="00000000">
        <w:rPr>
          <w:i w:val="1"/>
          <w:sz w:val="22"/>
          <w:szCs w:val="22"/>
          <w:rtl w:val="0"/>
        </w:rPr>
        <w:t xml:space="preserve">disposizioni urgenti per favorire lo sviluppo e per la correzione dell'andamento dei conti pubblici</w:t>
      </w:r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alla presente apposita dichiarazione per verifica del superamento della franchigia di €. 5.000,00.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0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3260"/>
        <w:tblGridChange w:id="0">
          <w:tblGrid>
            <w:gridCol w:w="5670"/>
            <w:gridCol w:w="32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Importo in Euro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Compenso lordo percipiente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Ritenuta alla Fonte 20%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(Soggetti Residenti)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20,00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Netto da corrispondere al Seminar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22"/>
                <w:szCs w:val="22"/>
                <w:rtl w:val="0"/>
              </w:rPr>
              <w:t xml:space="preserve">80,00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(Gli importi sono inseriti con fini esemplificativi. Occorre modificare e inserire gli importi come da lettera di incarico ricevuta)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La/Il sottoscritta/o </w:t>
      </w:r>
      <w:r w:rsidDel="00000000" w:rsidR="00000000" w:rsidRPr="00000000">
        <w:rPr>
          <w:sz w:val="22"/>
          <w:szCs w:val="22"/>
          <w:rtl w:val="0"/>
        </w:rPr>
        <w:t xml:space="preserve">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dichiara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che ha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percepito, nel corso del periodo d’imposta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, redditi per attività di lavoro autonomo non esercitato abitualmente di cui all’art. 67, comma 1, lettera l), primo periodo, DPR. 917/1986 d’importo non superiore ad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€. 5.000,00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nello specifico pari ad €.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_0,00___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(indicare anche se pari a 0,00) e pertanto invita codesta amministrazione a tenere conto di tale informazione agli effetti della trattenuta contributiva INPS (art. 44 Legge 326/2003 – Circolare INPS n. 103/2004).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impegna a comunicare l’eventuale superamento del limite di €. 5.000,00 al fine di permettere l’applicazione della ritenuta e di consentire all’Ente il versamento di importi dovuti.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difetto si dichiara disponibile a sostenere integralmente i relativi costi in misura intera sollevando codesto Ente da oneri e responsabilità per l’omesso involontario versamento alla gestione separata INPS.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4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567" w:top="68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i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b w:val="1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normale">
    <w:name w:val="Testo normale"/>
    <w:basedOn w:val="Normale"/>
    <w:next w:val="Testo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orpodeltesto3Carattere">
    <w:name w:val="Corpo del testo 3 Carattere"/>
    <w:next w:val="Corpodeltesto3Carattere"/>
    <w:autoRedefine w:val="0"/>
    <w:hidden w:val="0"/>
    <w:qFormat w:val="0"/>
    <w:rPr>
      <w:rFonts w:ascii="Tahoma" w:hAnsi="Tahoma"/>
      <w:b w:val="1"/>
      <w:w w:val="100"/>
      <w:position w:val="-1"/>
      <w:sz w:val="32"/>
      <w:effect w:val="none"/>
      <w:vertAlign w:val="baseline"/>
      <w:cs w:val="0"/>
      <w:em w:val="none"/>
      <w:lang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W+NNgjA/U6/Bv6Ysp2etiH04w==">AMUW2mW6I9ou/xEf12QFXvj5RTUgo1i82/wEWB4GI4IvOALYfOo+Adf2iaRs4ySuBZMXeQLx2PAJpAKEIETz4qa6C1MTw8B30VIYz2JsSGmBvDO2yBXUa3o=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2021-11-24T14:26:00Z</dcterms:created>
  <dc:creator>Audit</dc:creator>
</cp:coreProperties>
</file>